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uerpodetextoconsangra"/>
        <w:spacing w:lineRule="auto" w:line="360"/>
        <w:ind w:left="0" w:right="0" w:hanging="0"/>
        <w:jc w:val="right"/>
        <w:rPr/>
      </w:pPr>
      <w:r>
        <w:rPr>
          <w:b/>
          <w:bCs/>
        </w:rPr>
        <w:t>Versión Pública</w:t>
      </w:r>
    </w:p>
    <w:p>
      <w:pPr>
        <w:pStyle w:val="Cuerpodetextoconsangra"/>
        <w:spacing w:lineRule="auto" w:line="360"/>
        <w:ind w:left="0" w:right="0" w:hanging="0"/>
        <w:jc w:val="center"/>
        <w:rPr>
          <w:b/>
          <w:bCs/>
        </w:rPr>
      </w:pPr>
      <w:r>
        <w:drawing>
          <wp:anchor behindDoc="0" distT="0" distB="0" distL="114300" distR="114300" simplePos="0" locked="0" layoutInCell="0" allowOverlap="1" relativeHeight="2">
            <wp:simplePos x="0" y="0"/>
            <wp:positionH relativeFrom="column">
              <wp:posOffset>-1200150</wp:posOffset>
            </wp:positionH>
            <wp:positionV relativeFrom="paragraph">
              <wp:posOffset>-414655</wp:posOffset>
            </wp:positionV>
            <wp:extent cx="1497965" cy="1467485"/>
            <wp:effectExtent l="0" t="0" r="0" b="0"/>
            <wp:wrapTight wrapText="bothSides">
              <wp:wrapPolygon edited="0">
                <wp:start x="10049" y="425"/>
                <wp:lineTo x="5674" y="2210"/>
                <wp:lineTo x="5381" y="5788"/>
                <wp:lineTo x="5962" y="10553"/>
                <wp:lineTo x="10342" y="15318"/>
                <wp:lineTo x="707" y="15614"/>
                <wp:lineTo x="707" y="20087"/>
                <wp:lineTo x="18222" y="20978"/>
                <wp:lineTo x="19390" y="20978"/>
                <wp:lineTo x="19390" y="20087"/>
                <wp:lineTo x="20852" y="17999"/>
                <wp:lineTo x="19390" y="15318"/>
                <wp:lineTo x="10924" y="15318"/>
                <wp:lineTo x="16472" y="10850"/>
                <wp:lineTo x="16765" y="5788"/>
                <wp:lineTo x="16472" y="2210"/>
                <wp:lineTo x="12092" y="425"/>
                <wp:lineTo x="10049" y="425"/>
              </wp:wrapPolygon>
            </wp:wrapTight>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1497965" cy="1467485"/>
                    </a:xfrm>
                    <a:prstGeom prst="rect">
                      <a:avLst/>
                    </a:prstGeom>
                  </pic:spPr>
                </pic:pic>
              </a:graphicData>
            </a:graphic>
          </wp:anchor>
        </w:drawing>
      </w:r>
      <w:r>
        <w:rPr>
          <w:b/>
          <w:bCs/>
        </w:rPr>
        <w:t>ORDEN DEL DÍA</w:t>
      </w:r>
    </w:p>
    <w:p>
      <w:pPr>
        <w:pStyle w:val="Cuerpodetextoconsangra"/>
        <w:spacing w:lineRule="auto" w:line="360"/>
        <w:ind w:left="0" w:right="0" w:hanging="0"/>
        <w:jc w:val="center"/>
        <w:rPr>
          <w:b/>
          <w:bCs/>
        </w:rPr>
      </w:pPr>
      <w:r>
        <w:rPr>
          <w:b/>
          <w:bCs/>
          <w:color w:val="000000"/>
        </w:rPr>
        <w:t>OCTAVA S</w:t>
      </w:r>
      <w:r>
        <w:rPr>
          <w:b/>
          <w:bCs/>
        </w:rPr>
        <w:t>ESIÓN ORDINARIA</w:t>
      </w:r>
    </w:p>
    <w:p>
      <w:pPr>
        <w:pStyle w:val="Cuerpodetextoconsangra"/>
        <w:spacing w:lineRule="auto" w:line="360"/>
        <w:jc w:val="center"/>
        <w:rPr>
          <w:b/>
          <w:bCs/>
        </w:rPr>
      </w:pPr>
      <w:r>
        <w:rPr>
          <w:b/>
          <w:bCs/>
        </w:rPr>
        <w:t>DEL PLENO DEL TRIBUNAL SUPERIOR DE JUSTICIA</w:t>
      </w:r>
    </w:p>
    <w:p>
      <w:pPr>
        <w:pStyle w:val="Cuerpodetextoconsangra"/>
        <w:widowControl/>
        <w:suppressAutoHyphens w:val="true"/>
        <w:overflowPunct w:val="false"/>
        <w:bidi w:val="0"/>
        <w:spacing w:lineRule="auto" w:line="360" w:before="0" w:after="120"/>
        <w:ind w:left="0" w:right="283" w:hanging="0"/>
        <w:jc w:val="center"/>
        <w:rPr>
          <w:b/>
          <w:bCs/>
        </w:rPr>
      </w:pPr>
      <w:r>
        <w:rPr>
          <w:b/>
          <w:bCs/>
        </w:rPr>
        <w:t>FEBRERO - 28 - 2024</w:t>
      </w:r>
    </w:p>
    <w:p>
      <w:pPr>
        <w:pStyle w:val="Cuerpodetextoconsangra"/>
        <w:spacing w:lineRule="auto" w:line="360"/>
        <w:jc w:val="center"/>
        <w:rPr>
          <w:b/>
          <w:bCs/>
        </w:rPr>
      </w:pPr>
      <w:r>
        <w:rPr>
          <w:b/>
          <w:bCs/>
        </w:rPr>
      </w:r>
    </w:p>
    <w:p>
      <w:pPr>
        <w:pStyle w:val="Cuerpodetexto"/>
        <w:numPr>
          <w:ilvl w:val="0"/>
          <w:numId w:val="1"/>
        </w:numPr>
        <w:spacing w:lineRule="auto" w:line="276"/>
        <w:rPr>
          <w:rFonts w:ascii="Arial" w:hAnsi="Arial"/>
          <w:sz w:val="24"/>
          <w:szCs w:val="24"/>
        </w:rPr>
      </w:pPr>
      <w:r>
        <w:rPr>
          <w:rFonts w:cs="Arial" w:ascii="Arial" w:hAnsi="Arial"/>
          <w:b w:val="false"/>
          <w:i w:val="false"/>
          <w:iCs w:val="false"/>
          <w:sz w:val="24"/>
          <w:szCs w:val="24"/>
        </w:rPr>
        <w:t>Lista de asistencia.</w:t>
      </w:r>
    </w:p>
    <w:p>
      <w:pPr>
        <w:pStyle w:val="Cuerpodetexto"/>
        <w:numPr>
          <w:ilvl w:val="0"/>
          <w:numId w:val="0"/>
        </w:numPr>
        <w:spacing w:lineRule="auto" w:line="276"/>
        <w:ind w:left="720" w:hanging="0"/>
        <w:rPr>
          <w:rFonts w:ascii="Arial" w:hAnsi="Arial"/>
          <w:sz w:val="24"/>
          <w:szCs w:val="24"/>
        </w:rPr>
      </w:pPr>
      <w:r>
        <w:rPr>
          <w:rFonts w:ascii="Arial" w:hAnsi="Arial"/>
          <w:sz w:val="24"/>
          <w:szCs w:val="24"/>
        </w:rPr>
      </w:r>
    </w:p>
    <w:p>
      <w:pPr>
        <w:pStyle w:val="Cuerpodetexto"/>
        <w:spacing w:lineRule="auto" w:line="276"/>
        <w:ind w:left="720" w:right="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276"/>
        <w:rPr>
          <w:rFonts w:ascii="Arial" w:hAnsi="Arial"/>
          <w:sz w:val="24"/>
          <w:szCs w:val="24"/>
        </w:rPr>
      </w:pPr>
      <w:r>
        <w:rPr>
          <w:rFonts w:cs="Arial" w:ascii="Arial" w:hAnsi="Arial"/>
          <w:b w:val="false"/>
          <w:i w:val="false"/>
          <w:iCs w:val="false"/>
          <w:sz w:val="24"/>
          <w:szCs w:val="24"/>
        </w:rPr>
        <w:t>Declaratoria de integración del Pleno.</w:t>
      </w:r>
    </w:p>
    <w:p>
      <w:pPr>
        <w:pStyle w:val="Cuerpodetexto"/>
        <w:numPr>
          <w:ilvl w:val="0"/>
          <w:numId w:val="0"/>
        </w:numPr>
        <w:spacing w:lineRule="auto" w:line="276"/>
        <w:ind w:left="720" w:hanging="0"/>
        <w:rPr>
          <w:rFonts w:ascii="Arial" w:hAnsi="Arial"/>
          <w:sz w:val="24"/>
          <w:szCs w:val="24"/>
        </w:rPr>
      </w:pPr>
      <w:r>
        <w:rPr>
          <w:rFonts w:ascii="Arial" w:hAnsi="Arial"/>
          <w:sz w:val="24"/>
          <w:szCs w:val="24"/>
        </w:rPr>
      </w:r>
    </w:p>
    <w:p>
      <w:pPr>
        <w:pStyle w:val="Cuerpodetexto"/>
        <w:spacing w:lineRule="auto" w:line="276"/>
        <w:ind w:left="720" w:right="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360"/>
        <w:rPr>
          <w:rFonts w:ascii="Arial" w:hAnsi="Arial"/>
          <w:sz w:val="24"/>
          <w:szCs w:val="24"/>
        </w:rPr>
      </w:pPr>
      <w:r>
        <w:rPr>
          <w:rFonts w:cs="Arial" w:ascii="Arial" w:hAnsi="Arial"/>
          <w:b w:val="false"/>
          <w:i w:val="false"/>
          <w:iCs w:val="false"/>
          <w:sz w:val="24"/>
          <w:szCs w:val="24"/>
        </w:rPr>
        <w:t>Aprobación, en su caso, del orden del día.</w:t>
      </w:r>
    </w:p>
    <w:p>
      <w:pPr>
        <w:pStyle w:val="Cuerpodetexto"/>
        <w:numPr>
          <w:ilvl w:val="0"/>
          <w:numId w:val="0"/>
        </w:numPr>
        <w:spacing w:lineRule="auto" w:line="360"/>
        <w:ind w:left="720" w:hanging="0"/>
        <w:rPr>
          <w:rFonts w:ascii="Arial" w:hAnsi="Arial"/>
          <w:sz w:val="24"/>
          <w:szCs w:val="24"/>
        </w:rPr>
      </w:pPr>
      <w:r>
        <w:rPr>
          <w:rFonts w:ascii="Arial" w:hAnsi="Arial"/>
          <w:sz w:val="24"/>
          <w:szCs w:val="24"/>
        </w:rPr>
      </w:r>
    </w:p>
    <w:p>
      <w:pPr>
        <w:pStyle w:val="Cuerpodetexto"/>
        <w:numPr>
          <w:ilvl w:val="0"/>
          <w:numId w:val="1"/>
        </w:numPr>
        <w:spacing w:lineRule="auto" w:line="360"/>
        <w:rPr/>
      </w:pPr>
      <w:r>
        <w:rPr>
          <w:rFonts w:cs="Arial" w:ascii="Arial" w:hAnsi="Arial"/>
          <w:b w:val="false"/>
          <w:i w:val="false"/>
          <w:iCs w:val="false"/>
          <w:sz w:val="24"/>
          <w:szCs w:val="24"/>
        </w:rPr>
        <w:t>Aprobación, en su caso, del acta de la sesión celebrada en fecha 22 de febrero de 202</w:t>
      </w:r>
      <w:r>
        <w:rPr>
          <w:rFonts w:cs="Arial" w:ascii="Arial" w:hAnsi="Arial"/>
          <w:b w:val="false"/>
          <w:i w:val="false"/>
          <w:iCs w:val="false"/>
          <w:sz w:val="24"/>
          <w:szCs w:val="24"/>
          <w:lang w:val="es-MX"/>
        </w:rPr>
        <w:t>4</w:t>
      </w:r>
      <w:r>
        <w:rPr>
          <w:rFonts w:cs="Arial" w:ascii="Arial" w:hAnsi="Arial"/>
          <w:b w:val="false"/>
          <w:i w:val="false"/>
          <w:iCs w:val="false"/>
          <w:sz w:val="24"/>
          <w:szCs w:val="24"/>
        </w:rPr>
        <w:t>.</w:t>
      </w:r>
    </w:p>
    <w:p>
      <w:pPr>
        <w:pStyle w:val="Cuerpodetexto"/>
        <w:numPr>
          <w:ilvl w:val="0"/>
          <w:numId w:val="0"/>
        </w:numPr>
        <w:spacing w:lineRule="auto" w:line="360"/>
        <w:ind w:left="720" w:hanging="0"/>
        <w:rPr>
          <w:rFonts w:ascii="Arial" w:hAnsi="Arial" w:cs="Arial"/>
          <w:b w:val="false"/>
          <w:i w:val="false"/>
          <w:i w:val="false"/>
          <w:iCs w:val="false"/>
          <w:sz w:val="24"/>
          <w:szCs w:val="24"/>
        </w:rPr>
      </w:pPr>
      <w:r>
        <w:rPr>
          <w:rFonts w:cs="Arial" w:ascii="Arial" w:hAnsi="Arial"/>
          <w:b w:val="false"/>
          <w:i w:val="false"/>
          <w:iCs w:val="false"/>
          <w:sz w:val="24"/>
          <w:szCs w:val="24"/>
        </w:rPr>
      </w:r>
    </w:p>
    <w:p>
      <w:pPr>
        <w:pStyle w:val="Cuerpodetexto"/>
        <w:numPr>
          <w:ilvl w:val="0"/>
          <w:numId w:val="1"/>
        </w:numPr>
        <w:spacing w:lineRule="auto" w:line="360"/>
        <w:ind w:left="720" w:right="0" w:hanging="180"/>
        <w:jc w:val="both"/>
        <w:rPr>
          <w:rFonts w:ascii="Arial" w:hAnsi="Arial"/>
          <w:b w:val="false"/>
          <w:bCs w:val="false"/>
          <w:i w:val="false"/>
          <w:i w:val="false"/>
          <w:iCs w:val="false"/>
          <w:sz w:val="24"/>
          <w:szCs w:val="24"/>
          <w:lang w:val="es-MX"/>
        </w:rPr>
      </w:pPr>
      <w:r>
        <w:rPr>
          <w:rFonts w:cs="Arial" w:ascii="Arial" w:hAnsi="Arial"/>
          <w:b w:val="false"/>
          <w:bCs w:val="false"/>
          <w:i w:val="false"/>
          <w:iCs w:val="false"/>
          <w:sz w:val="24"/>
          <w:szCs w:val="24"/>
          <w:lang w:val="es-MX"/>
        </w:rPr>
        <w:t xml:space="preserve">Aprobación, en su caso, del acuerdo plenario relativo a la incompetencia identificada con el número EI-1/2024, planteada por el Juzgado de Primera Instancia en materia Familiar del Distrito Judicial de San Pedro de las Colonias, así como el Juez Cuarto de Primera Instancia en materia Familiar del Distrito Judicial de Saltillo, para conocer de </w:t>
      </w:r>
      <w:r>
        <w:rPr>
          <w:rFonts w:cs="Arial" w:ascii="Arial" w:hAnsi="Arial"/>
          <w:b w:val="false"/>
          <w:bCs w:val="false"/>
          <w:i w:val="false"/>
          <w:iCs w:val="false"/>
          <w:sz w:val="24"/>
          <w:szCs w:val="24"/>
          <w:lang w:val="es-MX"/>
        </w:rPr>
        <w:t>un</w:t>
      </w:r>
      <w:r>
        <w:rPr>
          <w:rFonts w:cs="Arial" w:ascii="Arial" w:hAnsi="Arial"/>
          <w:b w:val="false"/>
          <w:bCs w:val="false"/>
          <w:i w:val="false"/>
          <w:iCs w:val="false"/>
          <w:sz w:val="24"/>
          <w:szCs w:val="24"/>
          <w:lang w:val="es-MX"/>
        </w:rPr>
        <w:t xml:space="preserve"> juicio de </w:t>
      </w:r>
      <w:r>
        <w:rPr>
          <w:rFonts w:cs="Arial" w:ascii="Arial" w:hAnsi="Arial"/>
          <w:b w:val="false"/>
          <w:bCs w:val="false"/>
          <w:i w:val="false"/>
          <w:iCs w:val="false"/>
          <w:sz w:val="24"/>
          <w:szCs w:val="24"/>
          <w:lang w:val="es-MX"/>
        </w:rPr>
        <w:t>divorcio.</w:t>
      </w:r>
    </w:p>
    <w:p>
      <w:pPr>
        <w:pStyle w:val="Cuerpodetexto"/>
        <w:numPr>
          <w:ilvl w:val="0"/>
          <w:numId w:val="0"/>
        </w:numPr>
        <w:spacing w:lineRule="auto" w:line="360"/>
        <w:ind w:left="720" w:right="0" w:hanging="0"/>
        <w:jc w:val="both"/>
        <w:rPr>
          <w:rFonts w:ascii="Arial" w:hAnsi="Arial"/>
          <w:b w:val="false"/>
          <w:bCs w:val="false"/>
          <w:i w:val="false"/>
          <w:i w:val="false"/>
          <w:iCs w:val="false"/>
          <w:sz w:val="24"/>
          <w:szCs w:val="24"/>
          <w:lang w:val="es-MX"/>
        </w:rPr>
      </w:pPr>
      <w:r>
        <w:rPr>
          <w:rFonts w:ascii="Arial" w:hAnsi="Arial"/>
          <w:b w:val="false"/>
          <w:bCs w:val="false"/>
          <w:i w:val="false"/>
          <w:iCs w:val="false"/>
          <w:sz w:val="24"/>
          <w:szCs w:val="24"/>
          <w:lang w:val="es-MX"/>
        </w:rPr>
      </w:r>
    </w:p>
    <w:p>
      <w:pPr>
        <w:pStyle w:val="Normal"/>
        <w:numPr>
          <w:ilvl w:val="0"/>
          <w:numId w:val="1"/>
        </w:numPr>
        <w:tabs>
          <w:tab w:val="clear" w:pos="708"/>
          <w:tab w:val="left" w:pos="720" w:leader="none"/>
        </w:tabs>
        <w:spacing w:lineRule="auto" w:line="360" w:before="0" w:after="0"/>
        <w:ind w:left="720" w:hanging="181"/>
        <w:jc w:val="both"/>
        <w:rPr>
          <w:rFonts w:ascii="Arial" w:hAnsi="Arial" w:eastAsia="Times New Roman" w:cs="Arial"/>
          <w:bCs/>
          <w:sz w:val="24"/>
          <w:szCs w:val="24"/>
          <w:lang w:val="es-ES_tradnl" w:eastAsia="es-ES"/>
        </w:rPr>
      </w:pPr>
      <w:r>
        <w:rPr>
          <w:rFonts w:eastAsia="Times New Roman" w:cs="Arial" w:ascii="Arial" w:hAnsi="Arial"/>
          <w:b w:val="false"/>
          <w:bCs w:val="false"/>
          <w:i w:val="false"/>
          <w:iCs w:val="false"/>
          <w:sz w:val="24"/>
          <w:szCs w:val="24"/>
          <w:lang w:val="es-MX" w:eastAsia="es-ES"/>
        </w:rPr>
        <w:t>Determinación relativa a la Lista de Auxiliares de la Administración de Justicia, conforme al cuadro que se anexa.</w:t>
      </w:r>
    </w:p>
    <w:p>
      <w:pPr>
        <w:pStyle w:val="Cuerpodetexto"/>
        <w:numPr>
          <w:ilvl w:val="0"/>
          <w:numId w:val="0"/>
        </w:numPr>
        <w:spacing w:lineRule="auto" w:line="360"/>
        <w:ind w:left="720" w:hanging="0"/>
        <w:rPr>
          <w:rFonts w:ascii="Arial" w:hAnsi="Arial" w:cs="Arial"/>
          <w:b w:val="false"/>
          <w:i w:val="false"/>
          <w:i w:val="false"/>
          <w:iCs w:val="false"/>
          <w:sz w:val="24"/>
        </w:rPr>
      </w:pPr>
      <w:r>
        <w:rPr>
          <w:rFonts w:cs="Arial" w:ascii="Arial" w:hAnsi="Arial"/>
          <w:b w:val="false"/>
          <w:i w:val="false"/>
          <w:iCs w:val="false"/>
          <w:sz w:val="24"/>
        </w:rPr>
      </w:r>
    </w:p>
    <w:p>
      <w:pPr>
        <w:pStyle w:val="Cuerpodetexto"/>
        <w:numPr>
          <w:ilvl w:val="0"/>
          <w:numId w:val="1"/>
        </w:numPr>
        <w:spacing w:lineRule="auto" w:line="360"/>
        <w:rPr/>
      </w:pPr>
      <w:r>
        <w:rPr>
          <w:rFonts w:eastAsia="Times New Roman" w:cs="Arial" w:ascii="Arial" w:hAnsi="Arial"/>
          <w:b w:val="false"/>
          <w:bCs/>
          <w:i w:val="false"/>
          <w:iCs w:val="false"/>
          <w:sz w:val="24"/>
          <w:szCs w:val="24"/>
          <w:lang w:val="es-ES_tradnl" w:eastAsia="es-ES"/>
        </w:rPr>
        <w:t>Informe de movimientos de personal.</w:t>
      </w:r>
    </w:p>
    <w:p>
      <w:pPr>
        <w:pStyle w:val="Cuerpodetexto"/>
        <w:numPr>
          <w:ilvl w:val="0"/>
          <w:numId w:val="0"/>
        </w:numPr>
        <w:spacing w:lineRule="auto" w:line="360"/>
        <w:ind w:left="720" w:hanging="0"/>
        <w:rPr>
          <w:rFonts w:ascii="Arial" w:hAnsi="Arial" w:cs="Arial"/>
          <w:b w:val="false"/>
          <w:i w:val="false"/>
          <w:i w:val="false"/>
          <w:iCs w:val="false"/>
          <w:sz w:val="24"/>
        </w:rPr>
      </w:pPr>
      <w:r>
        <w:rPr>
          <w:rFonts w:cs="Arial" w:ascii="Arial" w:hAnsi="Arial"/>
          <w:b w:val="false"/>
          <w:i w:val="false"/>
          <w:iCs w:val="false"/>
          <w:sz w:val="24"/>
        </w:rPr>
      </w:r>
    </w:p>
    <w:p>
      <w:pPr>
        <w:pStyle w:val="ListParagraph"/>
        <w:numPr>
          <w:ilvl w:val="0"/>
          <w:numId w:val="1"/>
        </w:numPr>
        <w:spacing w:lineRule="auto" w:line="360"/>
        <w:ind w:left="709" w:right="0" w:hanging="180"/>
        <w:jc w:val="both"/>
        <w:rPr/>
      </w:pPr>
      <w:r>
        <w:rPr/>
        <w:t>Asuntos generales.</w:t>
      </w:r>
    </w:p>
    <w:p>
      <w:pPr>
        <w:pStyle w:val="ListParagraph"/>
        <w:spacing w:lineRule="auto" w:line="360"/>
        <w:ind w:left="709" w:right="0" w:hanging="0"/>
        <w:jc w:val="both"/>
        <w:rPr>
          <w:b/>
          <w:i/>
          <w:i/>
          <w:iCs/>
        </w:rPr>
      </w:pPr>
      <w:r>
        <w:rPr>
          <w:b/>
          <w:i/>
          <w:iCs/>
        </w:rPr>
      </w:r>
    </w:p>
    <w:p>
      <w:pPr>
        <w:pStyle w:val="ListParagraph"/>
        <w:numPr>
          <w:ilvl w:val="0"/>
          <w:numId w:val="1"/>
        </w:numPr>
        <w:spacing w:lineRule="auto" w:line="360"/>
        <w:ind w:left="720" w:right="0" w:hanging="180"/>
        <w:jc w:val="both"/>
        <w:rPr>
          <w:b/>
          <w:i/>
          <w:i/>
          <w:iCs/>
        </w:rPr>
      </w:pPr>
      <w:r>
        <w:rPr/>
        <w:t xml:space="preserve">Clausura de sesión. </w:t>
      </w:r>
    </w:p>
    <w:p>
      <w:pPr>
        <w:pStyle w:val="Normal"/>
        <w:spacing w:lineRule="auto" w:line="360" w:before="0" w:after="160"/>
        <w:jc w:val="both"/>
        <w:rPr/>
      </w:pPr>
      <w:r>
        <w:rPr/>
      </w:r>
    </w:p>
    <w:sectPr>
      <w:footerReference w:type="default" r:id="rId3"/>
      <w:type w:val="nextPage"/>
      <w:pgSz w:w="12240" w:h="20160"/>
      <w:pgMar w:left="2268" w:right="1134" w:gutter="0" w:header="0" w:top="1134"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right"/>
      <w:rPr/>
    </w:pPr>
    <w:r>
      <w:rPr/>
      <w:fldChar w:fldCharType="begin"/>
    </w:r>
    <w:r>
      <w:rPr/>
      <w:instrText xml:space="preserve"> PAGE </w:instrText>
    </w:r>
    <w:r>
      <w:rPr/>
      <w:fldChar w:fldCharType="separate"/>
    </w:r>
    <w:r>
      <w:rPr/>
      <w:t>1</w:t>
    </w:r>
    <w:r>
      <w:rPr/>
      <w:fldChar w:fldCharType="end"/>
    </w:r>
  </w:p>
  <w:p>
    <w:pPr>
      <w:pStyle w:val="Pie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180"/>
      </w:pPr>
      <w:rPr>
        <w:sz w:val="24"/>
        <w:i w:val="false"/>
        <w:b/>
        <w:szCs w:val="24"/>
        <w:rFonts w:ascii="Arial" w:hAnsi="Arial"/>
      </w:rPr>
    </w:lvl>
    <w:lvl w:ilvl="1">
      <w:start w:val="1"/>
      <w:numFmt w:val="bullet"/>
      <w:lvlText w:val="-"/>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s-MX"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9" w:before="0" w:after="0"/>
      <w:jc w:val="left"/>
    </w:pPr>
    <w:rPr>
      <w:rFonts w:ascii="Calibri" w:hAnsi="Calibri" w:eastAsia="Calibri" w:cs="Tahoma"/>
      <w:color w:val="auto"/>
      <w:kern w:val="0"/>
      <w:sz w:val="22"/>
      <w:szCs w:val="22"/>
      <w:lang w:val="es-MX" w:eastAsia="en-US" w:bidi="ar-SA"/>
    </w:rPr>
  </w:style>
  <w:style w:type="character" w:styleId="DefaultParagraphFont">
    <w:name w:val="Default Paragraph Font"/>
    <w:qFormat/>
    <w:rPr/>
  </w:style>
  <w:style w:type="character" w:styleId="TextoindependienteCar">
    <w:name w:val="Texto independiente Car"/>
    <w:basedOn w:val="DefaultParagraphFont"/>
    <w:qFormat/>
    <w:rPr>
      <w:rFonts w:ascii="Times New Roman" w:hAnsi="Times New Roman" w:eastAsia="Times New Roman" w:cs="Times New Roman"/>
      <w:b/>
      <w:bCs/>
      <w:i/>
      <w:iCs/>
      <w:sz w:val="20"/>
      <w:szCs w:val="24"/>
      <w:lang w:val="es-ES_tradnl" w:eastAsia="es-ES"/>
    </w:rPr>
  </w:style>
  <w:style w:type="character" w:styleId="SangradetextonormalCar">
    <w:name w:val="Sangría de texto normal Car"/>
    <w:basedOn w:val="DefaultParagraphFont"/>
    <w:qFormat/>
    <w:rPr>
      <w:rFonts w:ascii="Arial" w:hAnsi="Arial" w:eastAsia="Times New Roman" w:cs="Arial"/>
      <w:sz w:val="24"/>
      <w:szCs w:val="24"/>
      <w:lang w:eastAsia="es-ES"/>
    </w:rPr>
  </w:style>
  <w:style w:type="character" w:styleId="TextodegloboCar">
    <w:name w:val="Texto de globo Car"/>
    <w:basedOn w:val="DefaultParagraphFont"/>
    <w:link w:val="BalloonText"/>
    <w:qFormat/>
    <w:rPr>
      <w:rFonts w:ascii="Segoe UI" w:hAnsi="Segoe UI" w:cs="Segoe UI"/>
      <w:sz w:val="18"/>
      <w:szCs w:val="18"/>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WW8Num1z0">
    <w:name w:val="WW8Num1z0"/>
    <w:qFormat/>
    <w:rPr>
      <w:rFonts w:ascii="Arial" w:hAnsi="Arial" w:cs="Arial"/>
      <w:b/>
      <w:i w:val="false"/>
      <w:iCs w:val="false"/>
      <w:sz w:val="24"/>
    </w:rPr>
  </w:style>
  <w:style w:type="character" w:styleId="WW8Num1z1">
    <w:name w:val="WW8Num1z1"/>
    <w:qFormat/>
    <w:rPr>
      <w:rFonts w:ascii="Arial" w:hAnsi="Arial" w:cs="Arial"/>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pPr>
      <w:spacing w:lineRule="auto" w:line="240" w:before="0" w:after="0"/>
      <w:jc w:val="both"/>
    </w:pPr>
    <w:rPr>
      <w:rFonts w:ascii="Times New Roman" w:hAnsi="Times New Roman" w:eastAsia="Times New Roman" w:cs="Times New Roman"/>
      <w:b/>
      <w:bCs/>
      <w:i/>
      <w:iCs/>
      <w:sz w:val="20"/>
      <w:szCs w:val="24"/>
      <w:lang w:val="es-ES_tradnl" w:eastAsia="es-ES"/>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uerpodetextoconsangra">
    <w:name w:val="Body Text Indent"/>
    <w:basedOn w:val="Normal"/>
    <w:link w:val="SangradetextonormalCar"/>
    <w:pPr>
      <w:spacing w:lineRule="auto" w:line="240" w:before="0" w:after="120"/>
      <w:ind w:left="283" w:right="0" w:hanging="0"/>
    </w:pPr>
    <w:rPr>
      <w:rFonts w:ascii="Arial" w:hAnsi="Arial" w:eastAsia="Times New Roman" w:cs="Arial"/>
      <w:sz w:val="24"/>
      <w:szCs w:val="24"/>
      <w:lang w:eastAsia="es-ES"/>
    </w:rPr>
  </w:style>
  <w:style w:type="paragraph" w:styleId="ListParagraph">
    <w:name w:val="List Paragraph"/>
    <w:basedOn w:val="Normal"/>
    <w:qFormat/>
    <w:pPr>
      <w:spacing w:lineRule="auto" w:line="240" w:before="0" w:after="0"/>
      <w:ind w:left="720" w:right="0" w:hanging="0"/>
      <w:contextualSpacing/>
    </w:pPr>
    <w:rPr>
      <w:rFonts w:ascii="Arial" w:hAnsi="Arial" w:eastAsia="Times New Roman" w:cs="Arial"/>
      <w:sz w:val="24"/>
      <w:szCs w:val="24"/>
      <w:lang w:eastAsia="es-ES"/>
    </w:rPr>
  </w:style>
  <w:style w:type="paragraph" w:styleId="BalloonText">
    <w:name w:val="Balloon Text"/>
    <w:basedOn w:val="Normal"/>
    <w:link w:val="TextodegloboCar"/>
    <w:qFormat/>
    <w:pPr>
      <w:spacing w:lineRule="auto" w:line="240" w:before="0" w:after="0"/>
    </w:pPr>
    <w:rPr>
      <w:rFonts w:ascii="Segoe UI" w:hAnsi="Segoe UI" w:cs="Segoe UI"/>
      <w:sz w:val="18"/>
      <w:szCs w:val="18"/>
    </w:rPr>
  </w:style>
  <w:style w:type="paragraph" w:styleId="Cabeceraypie">
    <w:name w:val="Cabecera y pie"/>
    <w:basedOn w:val="Normal"/>
    <w:qFormat/>
    <w:pPr/>
    <w:rPr/>
  </w:style>
  <w:style w:type="paragraph" w:styleId="Cabecera">
    <w:name w:val="Header"/>
    <w:basedOn w:val="Normal"/>
    <w:link w:val="EncabezadoCar"/>
    <w:pPr>
      <w:tabs>
        <w:tab w:val="clear" w:pos="708"/>
        <w:tab w:val="center" w:pos="4419" w:leader="none"/>
        <w:tab w:val="right" w:pos="8838" w:leader="none"/>
      </w:tabs>
      <w:spacing w:lineRule="auto" w:line="240" w:before="0" w:after="0"/>
    </w:pPr>
    <w:rPr/>
  </w:style>
  <w:style w:type="paragraph" w:styleId="Piedepgina">
    <w:name w:val="Footer"/>
    <w:basedOn w:val="Normal"/>
    <w:link w:val="PiedepginaCar"/>
    <w:pPr>
      <w:tabs>
        <w:tab w:val="clear" w:pos="708"/>
        <w:tab w:val="center" w:pos="4419" w:leader="none"/>
        <w:tab w:val="right" w:pos="8838" w:leader="none"/>
      </w:tabs>
      <w:spacing w:lineRule="auto" w:line="240" w:before="0" w:after="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332</TotalTime>
  <Application>LibreOffice/7.5.3.2$Windows_X86_64 LibreOffice_project/9f56dff12ba03b9acd7730a5a481eea045e468f3</Application>
  <AppVersion>15.0000</AppVersion>
  <Pages>1</Pages>
  <Words>149</Words>
  <Characters>758</Characters>
  <CharactersWithSpaces>884</CharactersWithSpaces>
  <Paragraphs>15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2021-12-31T02:41:00Z</dcterms:created>
  <dc:creator>Windows User</dc:creator>
  <dc:description/>
  <dc:language>es-MX</dc:language>
  <cp:lastModifiedBy>user user</cp:lastModifiedBy>
  <cp:lastPrinted>2024-02-27T13:32:55Z</cp:lastPrinted>
  <dcterms:modified xsi:type="dcterms:W3CDTF">2024-02-27T14:10:26Z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